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15" w:rsidRPr="002D48B5" w:rsidRDefault="00DF54DD" w:rsidP="002D48B5">
      <w:pPr>
        <w:jc w:val="center"/>
        <w:rPr>
          <w:rFonts w:ascii="宋体" w:eastAsia="宋体" w:hAnsi="宋体"/>
          <w:b/>
          <w:sz w:val="28"/>
          <w:szCs w:val="28"/>
        </w:rPr>
      </w:pPr>
      <w:r w:rsidRPr="00DF54DD">
        <w:rPr>
          <w:rFonts w:ascii="宋体" w:eastAsia="宋体" w:hAnsi="宋体" w:hint="eastAsia"/>
          <w:b/>
          <w:sz w:val="28"/>
          <w:szCs w:val="28"/>
        </w:rPr>
        <w:t>模块四 ABB机器人离线编程软件的使用</w:t>
      </w:r>
    </w:p>
    <w:p w:rsidR="00DF54DD" w:rsidRPr="00DF54DD" w:rsidRDefault="00DF54DD" w:rsidP="00DF54DD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DF54DD">
        <w:rPr>
          <w:rFonts w:hint="eastAsia"/>
          <w:b/>
          <w:sz w:val="28"/>
          <w:szCs w:val="28"/>
        </w:rPr>
        <w:t>填空题</w:t>
      </w:r>
    </w:p>
    <w:p w:rsidR="00DF54DD" w:rsidRPr="009A1450" w:rsidRDefault="00DF54DD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1.在RobotStudio中可以实现的主要功能有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CAD导入、自动路径生成、自动分析伸展能力、碰撞检测、在线作业、模拟仿真、应用功能包</w:t>
      </w:r>
      <w:r w:rsidRPr="009A1450">
        <w:rPr>
          <w:rFonts w:asciiTheme="minorEastAsia" w:hAnsiTheme="minorEastAsia" w:hint="eastAsia"/>
          <w:sz w:val="24"/>
          <w:szCs w:val="24"/>
        </w:rPr>
        <w:t>和二次开发。</w:t>
      </w:r>
    </w:p>
    <w:p w:rsidR="00DF54DD" w:rsidRPr="009A1450" w:rsidRDefault="00DF54DD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2. 在进行正式的编程之前，必须构建必要的编程环境。有三个必需的关键程序数据需要在编程前进行定义，分别是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工具数据tooldata、工件坐标wobjdata、</w:t>
      </w:r>
      <w:r w:rsidRPr="009A1450">
        <w:rPr>
          <w:rFonts w:asciiTheme="minorEastAsia" w:hAnsiTheme="minorEastAsia" w:hint="eastAsia"/>
          <w:sz w:val="24"/>
          <w:szCs w:val="24"/>
        </w:rPr>
        <w:t>负荷数据loaddata。</w:t>
      </w:r>
    </w:p>
    <w:p w:rsidR="00DF54DD" w:rsidRPr="009A1450" w:rsidRDefault="00DF54DD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3.ABB的标准I/O板提供的常用信号有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数字输入di、数字输出do、模拟输入ai、模拟输出ao</w:t>
      </w:r>
      <w:r w:rsidRPr="009A1450">
        <w:rPr>
          <w:rFonts w:asciiTheme="minorEastAsia" w:hAnsiTheme="minorEastAsia" w:hint="eastAsia"/>
          <w:sz w:val="24"/>
          <w:szCs w:val="24"/>
        </w:rPr>
        <w:t>，DSQC652板主要提供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16</w:t>
      </w:r>
      <w:r w:rsidRPr="009A1450">
        <w:rPr>
          <w:rFonts w:asciiTheme="minorEastAsia" w:hAnsiTheme="minorEastAsia" w:hint="eastAsia"/>
          <w:sz w:val="24"/>
          <w:szCs w:val="24"/>
        </w:rPr>
        <w:t>个数字输入信号和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16</w:t>
      </w:r>
      <w:r w:rsidRPr="009A1450">
        <w:rPr>
          <w:rFonts w:asciiTheme="minorEastAsia" w:hAnsiTheme="minorEastAsia" w:hint="eastAsia"/>
          <w:sz w:val="24"/>
          <w:szCs w:val="24"/>
        </w:rPr>
        <w:t>个数字输出信号的处理。</w:t>
      </w:r>
    </w:p>
    <w:p w:rsidR="00DF54DD" w:rsidRPr="009A1450" w:rsidRDefault="00DF54DD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4.工作站逻辑的设定即将Smart组件的输入/输出信号与机器人端的输入/输出信号作信号关联。Smart组件的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输出</w:t>
      </w:r>
      <w:r w:rsidRPr="00C33089">
        <w:rPr>
          <w:rFonts w:asciiTheme="minorEastAsia" w:hAnsiTheme="minorEastAsia" w:hint="eastAsia"/>
          <w:sz w:val="24"/>
          <w:szCs w:val="24"/>
        </w:rPr>
        <w:t>信号</w:t>
      </w:r>
      <w:r w:rsidRPr="009A1450">
        <w:rPr>
          <w:rFonts w:asciiTheme="minorEastAsia" w:hAnsiTheme="minorEastAsia" w:hint="eastAsia"/>
          <w:sz w:val="24"/>
          <w:szCs w:val="24"/>
        </w:rPr>
        <w:t>作为机器人端的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输入</w:t>
      </w:r>
      <w:r w:rsidRPr="009A1450">
        <w:rPr>
          <w:rFonts w:asciiTheme="minorEastAsia" w:hAnsiTheme="minorEastAsia" w:hint="eastAsia"/>
          <w:sz w:val="24"/>
          <w:szCs w:val="24"/>
        </w:rPr>
        <w:t>信号，机器人端的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输出</w:t>
      </w:r>
      <w:r w:rsidRPr="009A1450">
        <w:rPr>
          <w:rFonts w:asciiTheme="minorEastAsia" w:hAnsiTheme="minorEastAsia" w:hint="eastAsia"/>
          <w:sz w:val="24"/>
          <w:szCs w:val="24"/>
        </w:rPr>
        <w:t>信号作为Smart组件的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输入</w:t>
      </w:r>
      <w:r w:rsidRPr="009A1450">
        <w:rPr>
          <w:rFonts w:asciiTheme="minorEastAsia" w:hAnsiTheme="minorEastAsia" w:hint="eastAsia"/>
          <w:sz w:val="24"/>
          <w:szCs w:val="24"/>
        </w:rPr>
        <w:t>信号。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5</w:t>
      </w:r>
      <w:r w:rsidR="00013863" w:rsidRPr="009A1450">
        <w:rPr>
          <w:rFonts w:asciiTheme="minorEastAsia" w:hAnsiTheme="minorEastAsia" w:hint="eastAsia"/>
          <w:sz w:val="24"/>
          <w:szCs w:val="24"/>
        </w:rPr>
        <w:t>. 常用运动指令有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MoveJ、MoveL和MoveC。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6</w:t>
      </w:r>
      <w:r w:rsidR="00013863" w:rsidRPr="009A1450">
        <w:rPr>
          <w:rFonts w:asciiTheme="minorEastAsia" w:hAnsiTheme="minorEastAsia" w:hint="eastAsia"/>
          <w:sz w:val="24"/>
          <w:szCs w:val="24"/>
        </w:rPr>
        <w:t>. Offs偏移功能是以选定的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目标</w:t>
      </w:r>
      <w:r w:rsidR="00013863" w:rsidRPr="009A1450">
        <w:rPr>
          <w:rFonts w:asciiTheme="minorEastAsia" w:hAnsiTheme="minorEastAsia" w:hint="eastAsia"/>
          <w:sz w:val="24"/>
          <w:szCs w:val="24"/>
        </w:rPr>
        <w:t>点为基准，沿着选定工件坐标系的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X、Y、Z</w:t>
      </w:r>
      <w:r w:rsidR="00013863" w:rsidRPr="009A1450">
        <w:rPr>
          <w:rFonts w:asciiTheme="minorEastAsia" w:hAnsiTheme="minorEastAsia" w:hint="eastAsia"/>
          <w:sz w:val="24"/>
          <w:szCs w:val="24"/>
        </w:rPr>
        <w:t>轴方向偏移一定的距离。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7</w:t>
      </w:r>
      <w:r w:rsidR="00013863" w:rsidRPr="009A1450">
        <w:rPr>
          <w:rFonts w:asciiTheme="minorEastAsia" w:hAnsiTheme="minorEastAsia" w:hint="eastAsia"/>
          <w:sz w:val="24"/>
          <w:szCs w:val="24"/>
        </w:rPr>
        <w:t>. ABB标准I/O板都是下挂在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DeviceNe</w:t>
      </w:r>
      <w:r w:rsidR="00C33089" w:rsidRPr="00C33089">
        <w:rPr>
          <w:rFonts w:asciiTheme="minorEastAsia" w:hAnsiTheme="minorEastAsia"/>
          <w:sz w:val="24"/>
          <w:szCs w:val="24"/>
          <w:u w:val="single"/>
        </w:rPr>
        <w:t>t</w:t>
      </w:r>
      <w:r w:rsidR="00013863" w:rsidRPr="009A1450">
        <w:rPr>
          <w:rFonts w:asciiTheme="minorEastAsia" w:hAnsiTheme="minorEastAsia" w:hint="eastAsia"/>
          <w:sz w:val="24"/>
          <w:szCs w:val="24"/>
        </w:rPr>
        <w:t>总线上的设备，常用型号有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DSQC651</w:t>
      </w:r>
      <w:r w:rsidR="00013863" w:rsidRPr="009A1450">
        <w:rPr>
          <w:rFonts w:asciiTheme="minorEastAsia" w:hAnsiTheme="minorEastAsia" w:hint="eastAsia"/>
          <w:sz w:val="24"/>
          <w:szCs w:val="24"/>
        </w:rPr>
        <w:t>（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8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个数字输入，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8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个数字输出，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2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个模拟输出），（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16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个数字输入，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16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个数字输出）。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8</w:t>
      </w:r>
      <w:r w:rsidR="00013863" w:rsidRPr="009A1450">
        <w:rPr>
          <w:rFonts w:asciiTheme="minorEastAsia" w:hAnsiTheme="minorEastAsia" w:hint="eastAsia"/>
          <w:sz w:val="24"/>
          <w:szCs w:val="24"/>
        </w:rPr>
        <w:t>. Set是将数字输出信号置为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1</w:t>
      </w:r>
      <w:r w:rsidR="00013863" w:rsidRPr="009A1450">
        <w:rPr>
          <w:rFonts w:asciiTheme="minorEastAsia" w:hAnsiTheme="minorEastAsia" w:hint="eastAsia"/>
          <w:sz w:val="24"/>
          <w:szCs w:val="24"/>
        </w:rPr>
        <w:t>，Reset: 将数字输出信号置为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0</w:t>
      </w:r>
      <w:r w:rsidR="00013863" w:rsidRPr="009A1450">
        <w:rPr>
          <w:rFonts w:asciiTheme="minorEastAsia" w:hAnsiTheme="minorEastAsia" w:hint="eastAsia"/>
          <w:sz w:val="24"/>
          <w:szCs w:val="24"/>
        </w:rPr>
        <w:t>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9</w:t>
      </w:r>
      <w:r w:rsidR="00013863" w:rsidRPr="009A1450">
        <w:rPr>
          <w:rFonts w:asciiTheme="minorEastAsia" w:hAnsiTheme="minorEastAsia" w:hint="eastAsia"/>
          <w:sz w:val="24"/>
          <w:szCs w:val="24"/>
        </w:rPr>
        <w:t>. 机器人在抓取工件的过程中，为保证抓取工件的可靠性，机器人手爪应具备一定的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抓取运动范围、工件在手爪中可靠定位、工件抓取后的检测报警、工件清洁所需的气管、机器人手爪断电保护</w:t>
      </w:r>
      <w:r w:rsidR="00013863" w:rsidRPr="009A1450">
        <w:rPr>
          <w:rFonts w:asciiTheme="minorEastAsia" w:hAnsiTheme="minorEastAsia" w:hint="eastAsia"/>
          <w:sz w:val="24"/>
          <w:szCs w:val="24"/>
        </w:rPr>
        <w:t>等相关功能。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10</w:t>
      </w:r>
      <w:r w:rsidR="00013863" w:rsidRPr="009A1450">
        <w:rPr>
          <w:rFonts w:asciiTheme="minorEastAsia" w:hAnsiTheme="minorEastAsia" w:hint="eastAsia"/>
          <w:sz w:val="24"/>
          <w:szCs w:val="24"/>
        </w:rPr>
        <w:t>. 为使手爪能正确抓取工件，保证工件在机器人运行过程中能与手爪可靠的接触，工件在手爪中必须有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正确、可靠</w:t>
      </w:r>
      <w:r w:rsidR="00013863" w:rsidRPr="009A1450">
        <w:rPr>
          <w:rFonts w:asciiTheme="minorEastAsia" w:hAnsiTheme="minorEastAsia" w:hint="eastAsia"/>
          <w:sz w:val="24"/>
          <w:szCs w:val="24"/>
        </w:rPr>
        <w:t>的定位要求。需分析零件的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具体结构</w:t>
      </w:r>
      <w:r w:rsidR="00013863" w:rsidRPr="009A1450">
        <w:rPr>
          <w:rFonts w:asciiTheme="minorEastAsia" w:hAnsiTheme="minorEastAsia" w:hint="eastAsia"/>
          <w:sz w:val="24"/>
          <w:szCs w:val="24"/>
        </w:rPr>
        <w:t>，确定零件的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定位位置及定位方式</w:t>
      </w:r>
      <w:r w:rsidR="00013863" w:rsidRPr="009A1450">
        <w:rPr>
          <w:rFonts w:asciiTheme="minorEastAsia" w:hAnsiTheme="minorEastAsia" w:hint="eastAsia"/>
          <w:sz w:val="24"/>
          <w:szCs w:val="24"/>
        </w:rPr>
        <w:t>。</w:t>
      </w:r>
    </w:p>
    <w:p w:rsidR="00013863" w:rsidRPr="009A1450" w:rsidRDefault="003960E1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11</w:t>
      </w:r>
      <w:r w:rsidR="00013863" w:rsidRPr="009A1450">
        <w:rPr>
          <w:rFonts w:asciiTheme="minorEastAsia" w:hAnsiTheme="minorEastAsia" w:hint="eastAsia"/>
          <w:sz w:val="24"/>
          <w:szCs w:val="24"/>
        </w:rPr>
        <w:t>. 工业机器人上下料工作站由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上下料机器人、数控机床、PLC、控制器、输送线</w:t>
      </w:r>
      <w:r w:rsidR="00013863" w:rsidRPr="009A1450">
        <w:rPr>
          <w:rFonts w:asciiTheme="minorEastAsia" w:hAnsiTheme="minorEastAsia" w:hint="eastAsia"/>
          <w:sz w:val="24"/>
          <w:szCs w:val="24"/>
        </w:rPr>
        <w:t>等组成。</w:t>
      </w:r>
    </w:p>
    <w:p w:rsidR="00DF54DD" w:rsidRPr="00DF54DD" w:rsidRDefault="00DF54DD" w:rsidP="00DF54DD">
      <w:pPr>
        <w:pStyle w:val="a5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 w:rsidRPr="00DF54DD">
        <w:rPr>
          <w:rFonts w:hint="eastAsia"/>
          <w:b/>
          <w:sz w:val="28"/>
          <w:szCs w:val="28"/>
        </w:rPr>
        <w:t>简答题</w:t>
      </w:r>
    </w:p>
    <w:p w:rsidR="00DF54DD" w:rsidRPr="009A1450" w:rsidRDefault="00DF54DD" w:rsidP="009A1450">
      <w:pPr>
        <w:pStyle w:val="a5"/>
        <w:numPr>
          <w:ilvl w:val="0"/>
          <w:numId w:val="8"/>
        </w:numPr>
        <w:ind w:firstLineChars="0"/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简述用六点法建立机器人工具数据tooldata的过程。</w:t>
      </w:r>
    </w:p>
    <w:p w:rsidR="00DF54DD" w:rsidRPr="009A1450" w:rsidRDefault="00DF54DD" w:rsidP="009A145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1）在机器人动作范围内找一个非常精确的固定点作为参考点。</w:t>
      </w:r>
      <w:bookmarkStart w:id="0" w:name="_GoBack"/>
      <w:bookmarkEnd w:id="0"/>
    </w:p>
    <w:p w:rsidR="00DF54DD" w:rsidRPr="009A1450" w:rsidRDefault="00DF54DD" w:rsidP="009A145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2）在工具上确定一个参考点（最好是工具中心点TCP）。</w:t>
      </w:r>
    </w:p>
    <w:p w:rsidR="00DF54DD" w:rsidRPr="009A1450" w:rsidRDefault="00DF54DD" w:rsidP="009A1450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按手动操作机器人的方法移动工具参考点，以四种不同的工具姿态尽可能与固定点刚好碰上。第四点是用工具的参考点垂坠于固定点，第五点是工具参考点从固定点向将要设定的TCP的X方向移动，第六点是工具参考点从固定点向将要设定的TCP的Z方向移动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4）机器人控制器通过前4个点的位置数据即可算出TCP的位置，通过后2个点即可确定TCP的姿态。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5）根据实际情况设定工具的质量和重心位置数据。</w:t>
      </w:r>
    </w:p>
    <w:p w:rsidR="00DF54DD" w:rsidRPr="009A1450" w:rsidRDefault="00DF54DD" w:rsidP="009A1450">
      <w:pPr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2.简述使用RobotStudio建立</w:t>
      </w:r>
      <w:r w:rsidRPr="009A1450">
        <w:rPr>
          <w:rFonts w:asciiTheme="minorEastAsia" w:hAnsiTheme="minorEastAsia" w:hint="eastAsia"/>
          <w:sz w:val="24"/>
          <w:szCs w:val="24"/>
        </w:rPr>
        <w:t>轨迹</w:t>
      </w:r>
      <w:r w:rsidRPr="009A1450">
        <w:rPr>
          <w:rFonts w:asciiTheme="minorEastAsia" w:hAnsiTheme="minorEastAsia" w:hint="eastAsia"/>
          <w:sz w:val="24"/>
          <w:szCs w:val="24"/>
        </w:rPr>
        <w:t>书写工作站的步骤。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1）建立工作站；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lastRenderedPageBreak/>
        <w:t>2）导入模型，放置模型到相应位置；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3）创建机器人系统；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4）设定工具数据tooldata，工件坐标系wobjdata；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5）建立笔尖的Smart组件；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6）定义DSQC652板的总线连接，建立I/O信号并完成工作站逻辑的设定；</w:t>
      </w:r>
    </w:p>
    <w:p w:rsidR="00DF54DD" w:rsidRPr="009A1450" w:rsidRDefault="00DF54DD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7）建立RAPID程序。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简述搬运机器人的特点和应用场合。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ABB工业机器人在搬运方面有众多成熟的解决方案，在3C、食品、医药、化工、金属加工、太阳能等领域均有广泛的应用，涉及物流输送、周转、仓储等。采用机器人搬运取代人工完成工件的自动搬运装卸功能，可大幅提高生产效率、节省劳力成本、具有提高定位精度和降低搬运过程中的产品损坏率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简述机器人搬运的技术要求。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1）物料的移动都需要对物料的尺寸、形状、重量和移动路径进行分析。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2）搬运应按顺序，以降低成本，避免迂回往返等。这体现合理化的概念，优良的搬运路线，可以减少机器人搬运工作量，提高搬运效率。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3）示教取点过程中，保证抓取工具与物料的间隙，避免碰撞、损坏产品。可在移动过程中设置中间点，提供缓冲。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4）在追求效率的同时，要考虑到产品的质量，不要损坏产品。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简述程序调试的目的。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1）检查程序的位置点是否正确。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2）检查程序的逻辑控制是否有不完善的地方。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简述机器人手爪的夹持形式。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1）平行连杆两爪，由平行连杆机构组成。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2）三爪外抓手爪，且为外抓方式。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3）三爪内撑手爪，通过内撑的方式来抓取物体。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4）连杆四爪手爪, 由平行连杆机构组成。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5）可适应不同直径的手爪，通过气缸可以调节手爪的直径，实现抓取不同直径的物体。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6）柔性自适应手爪可抓取空间几何形状复杂的物体。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7）真空吸盘手爪利用真空吸盘来抓取物体。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8）仿生机械手爪利用仿生学的原理，具有多个自由度的多指灵巧手爪，其抓取的工件可以多为不规则、圆形等轻便物体。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简述工件的定位方式。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1）工件以平面定位：工件在手爪中以外形或某个已加工面作为定位平面，定位后工件在手爪中具有确定的位置，为保证工件可靠定位，需限制工件的6个自由度。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2）工件以孔定位：工件在手爪中以某孔轴心线作为定位基准，定位元件一般采用芯轴或定位销。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3）工件以外圆表面定位：工件在手爪中以某外圆表面作为定位面，与安装于手爪本体上的套筒、卡盘或V形块定位。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简述机器人手爪的功能要求。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1）具备一定的抓取运动范围。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2）工件在手爪中可靠定位。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3）工件抓取后的检测报警。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lastRenderedPageBreak/>
        <w:t>4）工件清洁所需的气管。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5）机器人手爪断电保护等相关功能。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简述工业机器人上下料工作站的特点。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1）高柔性：只要修改机器人的程序和抓手夹具，就可以迅速投产。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2）高效率：可以控制节拍，避免人为因素而降低工效，机床利用率可以提升25%以上。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3）高质量：机器人控制系统规范了整个工件加工全过程中，从而避免了人工的误操作，保证了产品的质量。</w:t>
      </w:r>
    </w:p>
    <w:p w:rsidR="009A1450" w:rsidRPr="009A1450" w:rsidRDefault="00BE5730" w:rsidP="009A1450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简述工业机器人上下料的工作流程。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1）当载有待加工工件的托盘输送到上料位置后，机器人将工件搬运到数控机床的加工台上。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2）数控机床进行加工。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3）加工完成，机器人将工件搬运到输送线上料位置的托盘上。</w:t>
      </w:r>
    </w:p>
    <w:p w:rsidR="009A1450" w:rsidRPr="009A1450" w:rsidRDefault="009A1450" w:rsidP="00BE5730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4）上料输送线将载有已加工工件的托盘向装配工作站输送。</w:t>
      </w:r>
    </w:p>
    <w:p w:rsidR="00D26911" w:rsidRPr="009A1450" w:rsidRDefault="00D26911" w:rsidP="009A1450">
      <w:pPr>
        <w:rPr>
          <w:rFonts w:asciiTheme="minorEastAsia" w:hAnsiTheme="minorEastAsia" w:hint="eastAsia"/>
          <w:sz w:val="24"/>
          <w:szCs w:val="24"/>
        </w:rPr>
      </w:pPr>
    </w:p>
    <w:sectPr w:rsidR="00D26911" w:rsidRPr="009A1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817" w:rsidRDefault="00097817" w:rsidP="00200A01">
      <w:r>
        <w:separator/>
      </w:r>
    </w:p>
  </w:endnote>
  <w:endnote w:type="continuationSeparator" w:id="0">
    <w:p w:rsidR="00097817" w:rsidRDefault="00097817" w:rsidP="0020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817" w:rsidRDefault="00097817" w:rsidP="00200A01">
      <w:r>
        <w:separator/>
      </w:r>
    </w:p>
  </w:footnote>
  <w:footnote w:type="continuationSeparator" w:id="0">
    <w:p w:rsidR="00097817" w:rsidRDefault="00097817" w:rsidP="0020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F414B"/>
    <w:multiLevelType w:val="hybridMultilevel"/>
    <w:tmpl w:val="50EE159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DDAA14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EB574A"/>
    <w:multiLevelType w:val="hybridMultilevel"/>
    <w:tmpl w:val="62389A4C"/>
    <w:lvl w:ilvl="0" w:tplc="A866D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0F4A68"/>
    <w:multiLevelType w:val="hybridMultilevel"/>
    <w:tmpl w:val="6514084A"/>
    <w:lvl w:ilvl="0" w:tplc="7DDAA14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872DC7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4E08F0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0A4A54"/>
    <w:multiLevelType w:val="hybridMultilevel"/>
    <w:tmpl w:val="113C6A38"/>
    <w:lvl w:ilvl="0" w:tplc="77A6B46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4240EB6"/>
    <w:multiLevelType w:val="hybridMultilevel"/>
    <w:tmpl w:val="2C0C3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A055FC"/>
    <w:multiLevelType w:val="hybridMultilevel"/>
    <w:tmpl w:val="FE8A7B0E"/>
    <w:lvl w:ilvl="0" w:tplc="0D7A6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CF8"/>
    <w:rsid w:val="00013863"/>
    <w:rsid w:val="00097817"/>
    <w:rsid w:val="0012004A"/>
    <w:rsid w:val="00166FDA"/>
    <w:rsid w:val="001E5D91"/>
    <w:rsid w:val="00200A01"/>
    <w:rsid w:val="002649A7"/>
    <w:rsid w:val="00284CCA"/>
    <w:rsid w:val="002D48B5"/>
    <w:rsid w:val="00310650"/>
    <w:rsid w:val="00375A2B"/>
    <w:rsid w:val="003960E1"/>
    <w:rsid w:val="003D3154"/>
    <w:rsid w:val="00435D75"/>
    <w:rsid w:val="00443E3C"/>
    <w:rsid w:val="00471FFD"/>
    <w:rsid w:val="00472DE4"/>
    <w:rsid w:val="00474725"/>
    <w:rsid w:val="004837E5"/>
    <w:rsid w:val="004C17F8"/>
    <w:rsid w:val="005F221A"/>
    <w:rsid w:val="006758E6"/>
    <w:rsid w:val="00756B9C"/>
    <w:rsid w:val="007A6E6E"/>
    <w:rsid w:val="008124E8"/>
    <w:rsid w:val="00850893"/>
    <w:rsid w:val="00897ED7"/>
    <w:rsid w:val="00944596"/>
    <w:rsid w:val="00961794"/>
    <w:rsid w:val="0098268B"/>
    <w:rsid w:val="009A1450"/>
    <w:rsid w:val="009C5915"/>
    <w:rsid w:val="00A243E9"/>
    <w:rsid w:val="00A27815"/>
    <w:rsid w:val="00A4313E"/>
    <w:rsid w:val="00A61CF8"/>
    <w:rsid w:val="00AC3241"/>
    <w:rsid w:val="00B26A36"/>
    <w:rsid w:val="00B42E9F"/>
    <w:rsid w:val="00B96E70"/>
    <w:rsid w:val="00BE5730"/>
    <w:rsid w:val="00C33089"/>
    <w:rsid w:val="00C871B7"/>
    <w:rsid w:val="00CE2C6A"/>
    <w:rsid w:val="00D11C40"/>
    <w:rsid w:val="00D161DE"/>
    <w:rsid w:val="00D26911"/>
    <w:rsid w:val="00D63082"/>
    <w:rsid w:val="00DC1E94"/>
    <w:rsid w:val="00DF54DD"/>
    <w:rsid w:val="00E2029E"/>
    <w:rsid w:val="00EC4696"/>
    <w:rsid w:val="00F91DBB"/>
    <w:rsid w:val="00F932AD"/>
    <w:rsid w:val="00F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EC2FC7-7810-4E12-83F1-1641EB9F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A01"/>
    <w:rPr>
      <w:sz w:val="18"/>
      <w:szCs w:val="18"/>
    </w:rPr>
  </w:style>
  <w:style w:type="paragraph" w:styleId="a5">
    <w:name w:val="List Paragraph"/>
    <w:basedOn w:val="a"/>
    <w:uiPriority w:val="34"/>
    <w:qFormat/>
    <w:rsid w:val="008124E8"/>
    <w:pPr>
      <w:ind w:firstLineChars="200" w:firstLine="420"/>
    </w:pPr>
  </w:style>
  <w:style w:type="table" w:customStyle="1" w:styleId="1">
    <w:name w:val="网格型1"/>
    <w:basedOn w:val="a1"/>
    <w:next w:val="a6"/>
    <w:uiPriority w:val="59"/>
    <w:qFormat/>
    <w:rsid w:val="001E5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E5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897ED7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F54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</dc:creator>
  <cp:keywords/>
  <dc:description/>
  <cp:lastModifiedBy>QINXI</cp:lastModifiedBy>
  <cp:revision>44</cp:revision>
  <dcterms:created xsi:type="dcterms:W3CDTF">2021-01-31T01:58:00Z</dcterms:created>
  <dcterms:modified xsi:type="dcterms:W3CDTF">2021-02-07T03:42:00Z</dcterms:modified>
</cp:coreProperties>
</file>